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6996" w14:textId="4DC8EB66" w:rsidR="000900E4" w:rsidRPr="00EC5943" w:rsidRDefault="00A25968" w:rsidP="00EC5943">
      <w:pPr>
        <w:pStyle w:val="Heading1"/>
      </w:pPr>
      <w:r w:rsidRPr="000E0E52">
        <w:rPr>
          <w:sz w:val="32"/>
          <w:szCs w:val="32"/>
        </w:rPr>
        <w:t>MEMO</w:t>
      </w:r>
    </w:p>
    <w:p w14:paraId="0B4E00E6" w14:textId="0858B31B" w:rsidR="00A25968" w:rsidRPr="00C57666" w:rsidRDefault="00A25968" w:rsidP="00A25968">
      <w:pPr>
        <w:pStyle w:val="Heading2"/>
        <w:tabs>
          <w:tab w:val="left" w:pos="1170"/>
        </w:tabs>
        <w:rPr>
          <w:sz w:val="24"/>
          <w:szCs w:val="24"/>
        </w:rPr>
      </w:pPr>
      <w:r w:rsidRPr="00C57666">
        <w:rPr>
          <w:sz w:val="24"/>
          <w:szCs w:val="24"/>
        </w:rPr>
        <w:t xml:space="preserve">TO:  </w:t>
      </w:r>
      <w:r w:rsidRPr="00C57666">
        <w:rPr>
          <w:sz w:val="24"/>
          <w:szCs w:val="24"/>
        </w:rPr>
        <w:tab/>
        <w:t>Montana Housing Lenders and Partners</w:t>
      </w:r>
      <w:r w:rsidRPr="00C57666">
        <w:rPr>
          <w:sz w:val="24"/>
          <w:szCs w:val="24"/>
        </w:rPr>
        <w:br/>
        <w:t xml:space="preserve">FROM: </w:t>
      </w:r>
      <w:r w:rsidRPr="00C57666">
        <w:rPr>
          <w:sz w:val="24"/>
          <w:szCs w:val="24"/>
        </w:rPr>
        <w:tab/>
        <w:t>Jessica Michel, Homeownership Program Manager</w:t>
      </w:r>
      <w:r w:rsidRPr="00C57666">
        <w:rPr>
          <w:sz w:val="24"/>
          <w:szCs w:val="24"/>
        </w:rPr>
        <w:br/>
        <w:t xml:space="preserve">RE: </w:t>
      </w:r>
      <w:r w:rsidRPr="00C57666">
        <w:rPr>
          <w:sz w:val="24"/>
          <w:szCs w:val="24"/>
        </w:rPr>
        <w:tab/>
        <w:t>Hazard Insurance Binder Requirement Change</w:t>
      </w:r>
    </w:p>
    <w:p w14:paraId="1DFB86C0" w14:textId="7B12AD80" w:rsidR="00A24B29" w:rsidRDefault="00A25968" w:rsidP="00A24B29">
      <w:pPr>
        <w:pStyle w:val="NormalWeb"/>
        <w:tabs>
          <w:tab w:val="left" w:pos="8820"/>
        </w:tabs>
        <w:spacing w:line="360" w:lineRule="auto"/>
        <w:rPr>
          <w:rFonts w:ascii="Helvetica" w:hAnsi="Helvetica"/>
        </w:rPr>
      </w:pPr>
      <w:r>
        <w:rPr>
          <w:rFonts w:ascii="Helvetica" w:hAnsi="Helvetica"/>
        </w:rPr>
        <w:t>Friday</w:t>
      </w:r>
      <w:r w:rsidR="00A24B29">
        <w:rPr>
          <w:rFonts w:ascii="Helvetica" w:hAnsi="Helvetica"/>
        </w:rPr>
        <w:t xml:space="preserve">, </w:t>
      </w:r>
      <w:r>
        <w:rPr>
          <w:rFonts w:ascii="Helvetica" w:hAnsi="Helvetica"/>
        </w:rPr>
        <w:t>August</w:t>
      </w:r>
      <w:r w:rsidR="00A24B29">
        <w:rPr>
          <w:rFonts w:ascii="Helvetica" w:hAnsi="Helvetica"/>
        </w:rPr>
        <w:t xml:space="preserve"> 1</w:t>
      </w:r>
      <w:r>
        <w:rPr>
          <w:rFonts w:ascii="Helvetica" w:hAnsi="Helvetica"/>
        </w:rPr>
        <w:t>6</w:t>
      </w:r>
      <w:r w:rsidR="00A24B29">
        <w:rPr>
          <w:rFonts w:ascii="Helvetica" w:hAnsi="Helvetica"/>
        </w:rPr>
        <w:t>, 202</w:t>
      </w:r>
      <w:r>
        <w:rPr>
          <w:rFonts w:ascii="Helvetica" w:hAnsi="Helvetica"/>
        </w:rPr>
        <w:t>4</w:t>
      </w:r>
    </w:p>
    <w:p w14:paraId="2903D237" w14:textId="16CD50FD" w:rsidR="00C5006E" w:rsidRPr="00C57666" w:rsidRDefault="00C5006E" w:rsidP="00C57666">
      <w:pPr>
        <w:spacing w:after="200" w:line="360" w:lineRule="auto"/>
        <w:rPr>
          <w:rFonts w:eastAsia="Calibri" w:cs="Helvetica"/>
          <w:color w:val="000000" w:themeColor="text1"/>
          <w:kern w:val="0"/>
          <w14:ligatures w14:val="none"/>
        </w:rPr>
      </w:pPr>
      <w:bookmarkStart w:id="0" w:name="_Hlk97119806"/>
      <w:r w:rsidRPr="00C57666">
        <w:rPr>
          <w:rFonts w:eastAsia="Calibri" w:cs="Helvetica"/>
          <w:color w:val="000000" w:themeColor="text1"/>
          <w:kern w:val="0"/>
          <w14:ligatures w14:val="none"/>
        </w:rPr>
        <w:t xml:space="preserve">We’ve experienced an increasing number of Hazard Insurance Binders that aren’t being revised to reflect the proper payee.  We appreciate your understanding and assistance and ask that the actual binders be provided with Montana Board of Housing (MBOH) or Montana Board of Investments (MBOI), in the case of Vet Program Loans, as the loss payee per the Terms and Conditions for the loans being closed. We’ll no longer purchase loans with simply the letter promising to make the change post purchase.  Partner lenders have informed us that getting the proper binder isn’t a problem.  This change will help reduce the number of follow-up documents we all need to keep track of.  Please provide binders the MBOH/MBOI Loans being closed along with those in the pipeline now.  </w:t>
      </w:r>
    </w:p>
    <w:p w14:paraId="12A4639F" w14:textId="77777777" w:rsidR="00C5006E" w:rsidRPr="00C57666" w:rsidRDefault="00C5006E" w:rsidP="00C57666">
      <w:pPr>
        <w:spacing w:after="200" w:line="360" w:lineRule="auto"/>
        <w:rPr>
          <w:rFonts w:eastAsia="Calibri" w:cs="Helvetica"/>
          <w:color w:val="000000" w:themeColor="text1"/>
          <w:kern w:val="0"/>
          <w14:ligatures w14:val="none"/>
        </w:rPr>
      </w:pPr>
      <w:r w:rsidRPr="00C57666">
        <w:rPr>
          <w:rFonts w:eastAsia="Calibri" w:cs="Helvetica"/>
          <w:color w:val="000000" w:themeColor="text1"/>
          <w:kern w:val="0"/>
          <w14:ligatures w14:val="none"/>
        </w:rPr>
        <w:t xml:space="preserve">A reminder that we do have new staff, Jessica Michel, our new Program </w:t>
      </w:r>
      <w:proofErr w:type="gramStart"/>
      <w:r w:rsidRPr="00C57666">
        <w:rPr>
          <w:rFonts w:eastAsia="Calibri" w:cs="Helvetica"/>
          <w:color w:val="000000" w:themeColor="text1"/>
          <w:kern w:val="0"/>
          <w14:ligatures w14:val="none"/>
        </w:rPr>
        <w:t>Manager</w:t>
      </w:r>
      <w:proofErr w:type="gramEnd"/>
      <w:r w:rsidRPr="00C57666">
        <w:rPr>
          <w:rFonts w:eastAsia="Calibri" w:cs="Helvetica"/>
          <w:color w:val="000000" w:themeColor="text1"/>
          <w:kern w:val="0"/>
          <w14:ligatures w14:val="none"/>
        </w:rPr>
        <w:t xml:space="preserve"> and Monique Higginbotham with our review and compliance staff (Jim Neary’s counterpart).  Both are doing an excellent </w:t>
      </w:r>
      <w:proofErr w:type="gramStart"/>
      <w:r w:rsidRPr="00C57666">
        <w:rPr>
          <w:rFonts w:eastAsia="Calibri" w:cs="Helvetica"/>
          <w:color w:val="000000" w:themeColor="text1"/>
          <w:kern w:val="0"/>
          <w14:ligatures w14:val="none"/>
        </w:rPr>
        <w:t>job</w:t>
      </w:r>
      <w:proofErr w:type="gramEnd"/>
      <w:r w:rsidRPr="00C57666">
        <w:rPr>
          <w:rFonts w:eastAsia="Calibri" w:cs="Helvetica"/>
          <w:color w:val="000000" w:themeColor="text1"/>
          <w:kern w:val="0"/>
          <w14:ligatures w14:val="none"/>
        </w:rPr>
        <w:t xml:space="preserve"> and we ask that you include them </w:t>
      </w:r>
      <w:proofErr w:type="gramStart"/>
      <w:r w:rsidRPr="00C57666">
        <w:rPr>
          <w:rFonts w:eastAsia="Calibri" w:cs="Helvetica"/>
          <w:color w:val="000000" w:themeColor="text1"/>
          <w:kern w:val="0"/>
          <w14:ligatures w14:val="none"/>
        </w:rPr>
        <w:t>on</w:t>
      </w:r>
      <w:proofErr w:type="gramEnd"/>
      <w:r w:rsidRPr="00C57666">
        <w:rPr>
          <w:rFonts w:eastAsia="Calibri" w:cs="Helvetica"/>
          <w:color w:val="000000" w:themeColor="text1"/>
          <w:kern w:val="0"/>
          <w14:ligatures w14:val="none"/>
        </w:rPr>
        <w:t xml:space="preserve"> emails and correspondence to the homeownership staff as needed.  </w:t>
      </w:r>
    </w:p>
    <w:p w14:paraId="478E83DB" w14:textId="77777777" w:rsidR="00C5006E" w:rsidRPr="00C57666" w:rsidRDefault="00C5006E" w:rsidP="00C57666">
      <w:pPr>
        <w:spacing w:after="200" w:line="360" w:lineRule="auto"/>
        <w:rPr>
          <w:rFonts w:eastAsia="Calibri" w:cs="Helvetica"/>
          <w:color w:val="000000" w:themeColor="text1"/>
          <w:kern w:val="0"/>
          <w14:ligatures w14:val="none"/>
        </w:rPr>
      </w:pPr>
      <w:r w:rsidRPr="00C57666">
        <w:rPr>
          <w:rFonts w:eastAsia="Calibri" w:cs="Helvetica"/>
          <w:color w:val="000000" w:themeColor="text1"/>
          <w:kern w:val="0"/>
          <w14:ligatures w14:val="none"/>
        </w:rPr>
        <w:t xml:space="preserve">We’ve had to remove some lenders from our participating lender list and their ability to sell loans to the Board because of lack of volume (1 loan a year is required to be sold to the Board) or simply not recertifying with us.  Charlie is always happy to work with those lenders wishing to continue to work with us.  </w:t>
      </w:r>
      <w:bookmarkStart w:id="1" w:name="_Hlk142388612"/>
      <w:bookmarkEnd w:id="0"/>
    </w:p>
    <w:p w14:paraId="41655222" w14:textId="77777777" w:rsidR="00C5006E" w:rsidRPr="00C57666" w:rsidRDefault="00C5006E" w:rsidP="00C57666">
      <w:pPr>
        <w:spacing w:after="200" w:line="360" w:lineRule="auto"/>
        <w:rPr>
          <w:rFonts w:eastAsia="Calibri" w:cs="Helvetica"/>
          <w:color w:val="000000" w:themeColor="text1"/>
          <w:kern w:val="0"/>
          <w14:ligatures w14:val="none"/>
        </w:rPr>
      </w:pPr>
      <w:r w:rsidRPr="00C57666">
        <w:rPr>
          <w:rFonts w:eastAsia="Calibri" w:cs="Helvetica"/>
          <w:color w:val="000000" w:themeColor="text1"/>
          <w:kern w:val="0"/>
          <w14:ligatures w14:val="none"/>
        </w:rPr>
        <w:t>A big thank you to those lenders who have re-</w:t>
      </w:r>
      <w:proofErr w:type="gramStart"/>
      <w:r w:rsidRPr="00C57666">
        <w:rPr>
          <w:rFonts w:eastAsia="Calibri" w:cs="Helvetica"/>
          <w:color w:val="000000" w:themeColor="text1"/>
          <w:kern w:val="0"/>
          <w14:ligatures w14:val="none"/>
        </w:rPr>
        <w:t>certified</w:t>
      </w:r>
      <w:proofErr w:type="gramEnd"/>
      <w:r w:rsidRPr="00C57666">
        <w:rPr>
          <w:rFonts w:eastAsia="Calibri" w:cs="Helvetica"/>
          <w:color w:val="000000" w:themeColor="text1"/>
          <w:kern w:val="0"/>
          <w14:ligatures w14:val="none"/>
        </w:rPr>
        <w:t xml:space="preserve"> and we look forward to another great year of helping Montanans become homeowners!</w:t>
      </w:r>
    </w:p>
    <w:p w14:paraId="4E9D4084" w14:textId="1A163F82" w:rsidR="00B5633A" w:rsidRPr="00A25968" w:rsidRDefault="00C5006E" w:rsidP="007F4D12">
      <w:pPr>
        <w:spacing w:after="200" w:line="360" w:lineRule="auto"/>
        <w:rPr>
          <w:rFonts w:cs="Helvetica"/>
          <w:b/>
          <w:bCs/>
          <w:color w:val="000000" w:themeColor="text1"/>
        </w:rPr>
      </w:pPr>
      <w:r w:rsidRPr="00C57666">
        <w:rPr>
          <w:rFonts w:eastAsia="Calibri" w:cs="Helvetica"/>
          <w:color w:val="000000" w:themeColor="text1"/>
          <w:kern w:val="0"/>
          <w14:ligatures w14:val="none"/>
        </w:rPr>
        <w:t>We all hope you’ve had a wonderful Summer so far and continue to into the Fall!</w:t>
      </w:r>
      <w:bookmarkEnd w:id="1"/>
    </w:p>
    <w:sectPr w:rsidR="00B5633A" w:rsidRPr="00A25968" w:rsidSect="007F4D12">
      <w:headerReference w:type="default" r:id="rId10"/>
      <w:footerReference w:type="default" r:id="rId11"/>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87958" w14:textId="77777777" w:rsidR="000A2CDC" w:rsidRDefault="000A2CDC" w:rsidP="001B03C4">
      <w:r>
        <w:separator/>
      </w:r>
    </w:p>
  </w:endnote>
  <w:endnote w:type="continuationSeparator" w:id="0">
    <w:p w14:paraId="4EEB7A45" w14:textId="77777777" w:rsidR="000A2CDC" w:rsidRDefault="000A2CDC" w:rsidP="001B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lmarai Bold">
    <w:altName w:val="Arial"/>
    <w:charset w:val="B2"/>
    <w:family w:val="auto"/>
    <w:pitch w:val="variable"/>
    <w:sig w:usb0="8000202B" w:usb1="9000205A" w:usb2="00000008" w:usb3="00000000" w:csb0="00000041" w:csb1="00000000"/>
  </w:font>
  <w:font w:name="Almarai">
    <w:charset w:val="B2"/>
    <w:family w:val="auto"/>
    <w:pitch w:val="variable"/>
    <w:sig w:usb0="8000202B" w:usb1="9000205A" w:usb2="00000008" w:usb3="00000000" w:csb0="00000041" w:csb1="00000000"/>
  </w:font>
  <w:font w:name="AdobeClea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8095" w14:textId="0497B43A" w:rsidR="001B7DB1" w:rsidRPr="0070605F" w:rsidRDefault="00A8012B" w:rsidP="0087245B">
    <w:pPr>
      <w:pStyle w:val="Footer"/>
      <w:jc w:val="center"/>
      <w:rPr>
        <w:b/>
        <w:bCs/>
      </w:rPr>
    </w:pPr>
    <w:r>
      <w:rPr>
        <w:noProof/>
      </w:rPr>
      <w:drawing>
        <wp:anchor distT="0" distB="0" distL="114300" distR="114300" simplePos="0" relativeHeight="251660288" behindDoc="0" locked="0" layoutInCell="1" allowOverlap="1" wp14:anchorId="4AE9CA0B" wp14:editId="0EC5CA65">
          <wp:simplePos x="0" y="0"/>
          <wp:positionH relativeFrom="column">
            <wp:posOffset>-531453</wp:posOffset>
          </wp:positionH>
          <wp:positionV relativeFrom="paragraph">
            <wp:posOffset>54180</wp:posOffset>
          </wp:positionV>
          <wp:extent cx="398206" cy="421114"/>
          <wp:effectExtent l="0" t="0" r="0" b="0"/>
          <wp:wrapNone/>
          <wp:docPr id="16387507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8635" name="Picture 1" descr="A picture containing icon&#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98206" cy="42111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5" behindDoc="0" locked="0" layoutInCell="1" allowOverlap="1" wp14:anchorId="5779FF98" wp14:editId="642A28AB">
          <wp:simplePos x="0" y="0"/>
          <wp:positionH relativeFrom="column">
            <wp:posOffset>-531782</wp:posOffset>
          </wp:positionH>
          <wp:positionV relativeFrom="paragraph">
            <wp:posOffset>98569</wp:posOffset>
          </wp:positionV>
          <wp:extent cx="398206" cy="421114"/>
          <wp:effectExtent l="0" t="0" r="0" b="0"/>
          <wp:wrapNone/>
          <wp:docPr id="660060073"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8635" name="Picture 1" descr="A picture containing icon&#10;&#10;Description automatically generated"/>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98206" cy="421114"/>
                  </a:xfrm>
                  <a:prstGeom prst="rect">
                    <a:avLst/>
                  </a:prstGeom>
                </pic:spPr>
              </pic:pic>
            </a:graphicData>
          </a:graphic>
          <wp14:sizeRelH relativeFrom="page">
            <wp14:pctWidth>0</wp14:pctWidth>
          </wp14:sizeRelH>
          <wp14:sizeRelV relativeFrom="page">
            <wp14:pctHeight>0</wp14:pctHeight>
          </wp14:sizeRelV>
        </wp:anchor>
      </w:drawing>
    </w:r>
    <w:r w:rsidR="001B7DB1" w:rsidRPr="00623AF2">
      <w:rPr>
        <w:b/>
        <w:bCs/>
      </w:rPr>
      <w:t>Montana Department of Commerce</w:t>
    </w:r>
    <w:r w:rsidR="0070605F">
      <w:rPr>
        <w:b/>
        <w:bCs/>
      </w:rPr>
      <w:t xml:space="preserve"> </w:t>
    </w:r>
    <w:r w:rsidR="0070605F">
      <w:t xml:space="preserve">| </w:t>
    </w:r>
    <w:r w:rsidR="00804DED" w:rsidRPr="00804DED">
      <w:rPr>
        <w:rFonts w:eastAsia="Aptos" w:cs="AdobeClean-Regular"/>
        <w:b/>
        <w:bCs/>
        <w:color w:val="397AB2"/>
        <w:kern w:val="0"/>
      </w:rPr>
      <w:t>commerce.mt.gov</w:t>
    </w:r>
    <w:r w:rsidR="007C6C4E">
      <w:t xml:space="preserve"> | </w:t>
    </w:r>
    <w:r w:rsidR="006918C1">
      <w:t>Montana Board of Housing</w:t>
    </w:r>
  </w:p>
  <w:p w14:paraId="4861AB1F" w14:textId="1CD3645D" w:rsidR="007C6C4E" w:rsidRDefault="00804DED" w:rsidP="0087245B">
    <w:pPr>
      <w:pStyle w:val="Footer"/>
      <w:jc w:val="center"/>
    </w:pPr>
    <w:r>
      <w:t xml:space="preserve">P.O. </w:t>
    </w:r>
    <w:r w:rsidRPr="00804DED">
      <w:t xml:space="preserve">Box 200528 </w:t>
    </w:r>
    <w:r>
      <w:t xml:space="preserve">| </w:t>
    </w:r>
    <w:r>
      <w:rPr>
        <w:rFonts w:cs="AdobeClean-Regular"/>
        <w:color w:val="000000"/>
        <w:kern w:val="0"/>
      </w:rPr>
      <w:t xml:space="preserve">Helena, MT </w:t>
    </w:r>
    <w:r w:rsidRPr="00010F41">
      <w:rPr>
        <w:rFonts w:cs="AdobeClean-Regular"/>
        <w:color w:val="000000"/>
        <w:kern w:val="0"/>
      </w:rPr>
      <w:t>59620-05</w:t>
    </w:r>
    <w:r w:rsidR="0087245B">
      <w:rPr>
        <w:rFonts w:cs="AdobeClean-Regular"/>
        <w:color w:val="000000"/>
        <w:kern w:val="0"/>
      </w:rPr>
      <w:t>28</w:t>
    </w:r>
    <w:r>
      <w:rPr>
        <w:rFonts w:cs="AdobeClean-Regular"/>
        <w:color w:val="000000"/>
        <w:kern w:val="0"/>
      </w:rPr>
      <w:t xml:space="preserve"> | </w:t>
    </w:r>
    <w:r w:rsidR="00623AF2" w:rsidRPr="00623AF2">
      <w:t>Phone: 406-841-2840 | Fax: 406-841-2841</w:t>
    </w:r>
  </w:p>
  <w:p w14:paraId="65EE99AE" w14:textId="210013D8" w:rsidR="00623AF2" w:rsidRPr="00623AF2" w:rsidRDefault="00623AF2" w:rsidP="0087245B">
    <w:pPr>
      <w:pStyle w:val="Footer"/>
      <w:jc w:val="center"/>
    </w:pPr>
    <w:r>
      <w:t>Montana Relay 711</w:t>
    </w:r>
    <w:r w:rsidR="007C6C4E">
      <w:t xml:space="preserve">: </w:t>
    </w:r>
    <w:r w:rsidR="007C6C4E" w:rsidRPr="000900E4">
      <w:rPr>
        <w:color w:val="397AB2"/>
      </w:rPr>
      <w:t>dphhs.mt.gov/</w:t>
    </w:r>
    <w:proofErr w:type="spellStart"/>
    <w:r w:rsidR="007C6C4E" w:rsidRPr="000900E4">
      <w:rPr>
        <w:color w:val="397AB2"/>
      </w:rPr>
      <w:t>detd</w:t>
    </w:r>
    <w:proofErr w:type="spellEnd"/>
    <w:r w:rsidR="007C6C4E" w:rsidRPr="000900E4">
      <w:rPr>
        <w:color w:val="397AB2"/>
      </w:rPr>
      <w:t>/</w:t>
    </w:r>
    <w:proofErr w:type="spellStart"/>
    <w:r w:rsidR="007C6C4E" w:rsidRPr="000900E4">
      <w:rPr>
        <w:color w:val="397AB2"/>
      </w:rPr>
      <w:t>mtap</w:t>
    </w:r>
    <w:proofErr w:type="spellEnd"/>
    <w:r w:rsidR="007C6C4E" w:rsidRPr="000900E4">
      <w:rPr>
        <w:color w:val="397AB2"/>
      </w:rPr>
      <w:t>/</w:t>
    </w:r>
    <w:proofErr w:type="spellStart"/>
    <w:r w:rsidR="007C6C4E" w:rsidRPr="000900E4">
      <w:rPr>
        <w:color w:val="397AB2"/>
      </w:rPr>
      <w:t>traditionalrelayservice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E796" w14:textId="77777777" w:rsidR="000A2CDC" w:rsidRDefault="000A2CDC" w:rsidP="001B03C4">
      <w:r>
        <w:separator/>
      </w:r>
    </w:p>
  </w:footnote>
  <w:footnote w:type="continuationSeparator" w:id="0">
    <w:p w14:paraId="4375A02A" w14:textId="77777777" w:rsidR="000A2CDC" w:rsidRDefault="000A2CDC" w:rsidP="001B0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E8211" w14:textId="77777777" w:rsidR="001B03C4" w:rsidRDefault="0028289C" w:rsidP="000E0E52">
    <w:pPr>
      <w:pStyle w:val="Header"/>
      <w:rPr>
        <w:rFonts w:ascii="Almarai Bold" w:hAnsi="Almarai Bold" w:cs="Almarai Bold"/>
        <w:b/>
        <w:bCs/>
      </w:rPr>
    </w:pPr>
    <w:r>
      <w:rPr>
        <w:rFonts w:ascii="Almarai Bold" w:hAnsi="Almarai Bold" w:cs="Almarai Bold" w:hint="cs"/>
        <w:b/>
        <w:bCs/>
        <w:noProof/>
      </w:rPr>
      <w:drawing>
        <wp:anchor distT="0" distB="0" distL="114300" distR="114300" simplePos="0" relativeHeight="251658240" behindDoc="0" locked="0" layoutInCell="1" allowOverlap="1" wp14:anchorId="04322626" wp14:editId="33FCB707">
          <wp:simplePos x="0" y="0"/>
          <wp:positionH relativeFrom="margin">
            <wp:posOffset>-66046</wp:posOffset>
          </wp:positionH>
          <wp:positionV relativeFrom="paragraph">
            <wp:posOffset>131445</wp:posOffset>
          </wp:positionV>
          <wp:extent cx="1828800" cy="304799"/>
          <wp:effectExtent l="0" t="0" r="0" b="635"/>
          <wp:wrapNone/>
          <wp:docPr id="2092740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90466" name="Picture 1"/>
                  <pic:cNvPicPr/>
                </pic:nvPicPr>
                <pic:blipFill>
                  <a:blip r:embed="rId1"/>
                  <a:stretch>
                    <a:fillRect/>
                  </a:stretch>
                </pic:blipFill>
                <pic:spPr>
                  <a:xfrm>
                    <a:off x="0" y="0"/>
                    <a:ext cx="1828800" cy="304799"/>
                  </a:xfrm>
                  <a:prstGeom prst="rect">
                    <a:avLst/>
                  </a:prstGeom>
                </pic:spPr>
              </pic:pic>
            </a:graphicData>
          </a:graphic>
          <wp14:sizeRelH relativeFrom="page">
            <wp14:pctWidth>0</wp14:pctWidth>
          </wp14:sizeRelH>
          <wp14:sizeRelV relativeFrom="page">
            <wp14:pctHeight>0</wp14:pctHeight>
          </wp14:sizeRelV>
        </wp:anchor>
      </w:drawing>
    </w:r>
  </w:p>
  <w:p w14:paraId="4D50ADA7" w14:textId="77777777" w:rsidR="001B03C4" w:rsidRPr="00B5633A" w:rsidRDefault="001B03C4" w:rsidP="001B7DB1">
    <w:pPr>
      <w:pStyle w:val="Header"/>
      <w:jc w:val="right"/>
      <w:rPr>
        <w:rFonts w:cs="Almarai"/>
      </w:rPr>
    </w:pPr>
    <w:r w:rsidRPr="00B5633A">
      <w:rPr>
        <w:rFonts w:cs="Almarai"/>
      </w:rPr>
      <w:t>MONTANA BOARD OF HOUSING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FCC"/>
    <w:multiLevelType w:val="hybridMultilevel"/>
    <w:tmpl w:val="28E40FEA"/>
    <w:lvl w:ilvl="0" w:tplc="0088A5DA">
      <w:start w:val="1"/>
      <w:numFmt w:val="decimal"/>
      <w:pStyle w:val="BulletOption2"/>
      <w:lvlText w:val="%1."/>
      <w:lvlJc w:val="left"/>
      <w:pPr>
        <w:ind w:left="720" w:hanging="360"/>
      </w:pPr>
      <w:rPr>
        <w:rFonts w:hint="default"/>
        <w:color w:val="397AB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7F0D3F"/>
    <w:multiLevelType w:val="hybridMultilevel"/>
    <w:tmpl w:val="1CBCC44E"/>
    <w:lvl w:ilvl="0" w:tplc="8ADA6FD6">
      <w:start w:val="1"/>
      <w:numFmt w:val="bullet"/>
      <w:lvlText w:val=""/>
      <w:lvlJc w:val="left"/>
      <w:pPr>
        <w:ind w:left="720" w:hanging="360"/>
      </w:pPr>
      <w:rPr>
        <w:rFonts w:ascii="Symbol" w:hAnsi="Symbo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EB4E4A"/>
    <w:multiLevelType w:val="hybridMultilevel"/>
    <w:tmpl w:val="CDDE73E8"/>
    <w:lvl w:ilvl="0" w:tplc="EB107D2C">
      <w:start w:val="1"/>
      <w:numFmt w:val="bullet"/>
      <w:pStyle w:val="BulletOption1"/>
      <w:lvlText w:val=""/>
      <w:lvlJc w:val="left"/>
      <w:pPr>
        <w:ind w:left="720" w:hanging="360"/>
      </w:pPr>
      <w:rPr>
        <w:rFonts w:ascii="Symbol" w:hAnsi="Symbol" w:hint="default"/>
        <w:color w:val="F7A7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0921">
    <w:abstractNumId w:val="0"/>
  </w:num>
  <w:num w:numId="2" w16cid:durableId="1778135133">
    <w:abstractNumId w:val="1"/>
  </w:num>
  <w:num w:numId="3" w16cid:durableId="830800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0E4"/>
    <w:rsid w:val="00013279"/>
    <w:rsid w:val="000147AC"/>
    <w:rsid w:val="000900E4"/>
    <w:rsid w:val="000A2CDC"/>
    <w:rsid w:val="000E0E52"/>
    <w:rsid w:val="00181B1C"/>
    <w:rsid w:val="001B03C4"/>
    <w:rsid w:val="001B3D07"/>
    <w:rsid w:val="001B7DB1"/>
    <w:rsid w:val="001E560C"/>
    <w:rsid w:val="001F6252"/>
    <w:rsid w:val="00255C60"/>
    <w:rsid w:val="0028289C"/>
    <w:rsid w:val="00295D7D"/>
    <w:rsid w:val="002A409A"/>
    <w:rsid w:val="0033526C"/>
    <w:rsid w:val="00417382"/>
    <w:rsid w:val="004A1205"/>
    <w:rsid w:val="004B69A1"/>
    <w:rsid w:val="005662A6"/>
    <w:rsid w:val="0056721E"/>
    <w:rsid w:val="00623AF2"/>
    <w:rsid w:val="00656738"/>
    <w:rsid w:val="00685560"/>
    <w:rsid w:val="006905F6"/>
    <w:rsid w:val="006918C1"/>
    <w:rsid w:val="0070605F"/>
    <w:rsid w:val="007C6C4E"/>
    <w:rsid w:val="007F4D12"/>
    <w:rsid w:val="00804DED"/>
    <w:rsid w:val="00827083"/>
    <w:rsid w:val="0087245B"/>
    <w:rsid w:val="008D09B9"/>
    <w:rsid w:val="009058E0"/>
    <w:rsid w:val="009B1D91"/>
    <w:rsid w:val="00A23B47"/>
    <w:rsid w:val="00A2476A"/>
    <w:rsid w:val="00A24B29"/>
    <w:rsid w:val="00A25968"/>
    <w:rsid w:val="00A477BE"/>
    <w:rsid w:val="00A8012B"/>
    <w:rsid w:val="00B22D55"/>
    <w:rsid w:val="00B5633A"/>
    <w:rsid w:val="00C2302C"/>
    <w:rsid w:val="00C45FDA"/>
    <w:rsid w:val="00C5006E"/>
    <w:rsid w:val="00C525A3"/>
    <w:rsid w:val="00C57666"/>
    <w:rsid w:val="00C74661"/>
    <w:rsid w:val="00CF0AD3"/>
    <w:rsid w:val="00D329D2"/>
    <w:rsid w:val="00D949C8"/>
    <w:rsid w:val="00E12E1B"/>
    <w:rsid w:val="00E5184A"/>
    <w:rsid w:val="00EC5943"/>
    <w:rsid w:val="00EF26B1"/>
    <w:rsid w:val="00F11AE9"/>
    <w:rsid w:val="00F53232"/>
    <w:rsid w:val="00F81308"/>
    <w:rsid w:val="00FE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32CC7"/>
  <w15:chartTrackingRefBased/>
  <w15:docId w15:val="{E99A2191-6728-5F4C-AC45-B8B0B864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38"/>
    <w:rPr>
      <w:rFonts w:ascii="Helvetica" w:hAnsi="Helvetica"/>
    </w:rPr>
  </w:style>
  <w:style w:type="paragraph" w:styleId="Heading1">
    <w:name w:val="heading 1"/>
    <w:basedOn w:val="Normal"/>
    <w:next w:val="Normal"/>
    <w:link w:val="Heading1Char"/>
    <w:uiPriority w:val="9"/>
    <w:qFormat/>
    <w:rsid w:val="00EC5943"/>
    <w:pPr>
      <w:tabs>
        <w:tab w:val="left" w:pos="8820"/>
      </w:tabs>
      <w:spacing w:line="360" w:lineRule="auto"/>
      <w:outlineLvl w:val="0"/>
    </w:pPr>
    <w:rPr>
      <w:color w:val="1D305F"/>
      <w:sz w:val="44"/>
      <w:szCs w:val="44"/>
    </w:rPr>
  </w:style>
  <w:style w:type="paragraph" w:styleId="Heading2">
    <w:name w:val="heading 2"/>
    <w:basedOn w:val="NormalWeb"/>
    <w:next w:val="Normal"/>
    <w:link w:val="Heading2Char"/>
    <w:uiPriority w:val="9"/>
    <w:unhideWhenUsed/>
    <w:qFormat/>
    <w:rsid w:val="00EC5943"/>
    <w:pPr>
      <w:tabs>
        <w:tab w:val="left" w:pos="8820"/>
      </w:tabs>
      <w:spacing w:line="360" w:lineRule="auto"/>
      <w:outlineLvl w:val="1"/>
    </w:pPr>
    <w:rPr>
      <w:rFonts w:ascii="Helvetica" w:hAnsi="Helvetica"/>
      <w:b/>
      <w:bCs/>
      <w:color w:val="1D305F"/>
      <w:sz w:val="32"/>
      <w:szCs w:val="32"/>
    </w:rPr>
  </w:style>
  <w:style w:type="paragraph" w:styleId="Heading3">
    <w:name w:val="heading 3"/>
    <w:basedOn w:val="Normal"/>
    <w:next w:val="Normal"/>
    <w:link w:val="Heading3Char"/>
    <w:uiPriority w:val="9"/>
    <w:semiHidden/>
    <w:unhideWhenUsed/>
    <w:qFormat/>
    <w:rsid w:val="001B03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3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3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3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3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3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3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943"/>
    <w:rPr>
      <w:rFonts w:ascii="Helvetica" w:hAnsi="Helvetica"/>
      <w:color w:val="1D305F"/>
      <w:sz w:val="44"/>
      <w:szCs w:val="44"/>
    </w:rPr>
  </w:style>
  <w:style w:type="character" w:customStyle="1" w:styleId="Heading2Char">
    <w:name w:val="Heading 2 Char"/>
    <w:basedOn w:val="DefaultParagraphFont"/>
    <w:link w:val="Heading2"/>
    <w:uiPriority w:val="9"/>
    <w:rsid w:val="00EC5943"/>
    <w:rPr>
      <w:rFonts w:ascii="Helvetica" w:eastAsia="Times New Roman" w:hAnsi="Helvetica" w:cs="Times New Roman"/>
      <w:b/>
      <w:bCs/>
      <w:color w:val="1D305F"/>
      <w:kern w:val="0"/>
      <w:sz w:val="32"/>
      <w:szCs w:val="32"/>
      <w14:ligatures w14:val="none"/>
    </w:rPr>
  </w:style>
  <w:style w:type="character" w:customStyle="1" w:styleId="Heading3Char">
    <w:name w:val="Heading 3 Char"/>
    <w:basedOn w:val="DefaultParagraphFont"/>
    <w:link w:val="Heading3"/>
    <w:uiPriority w:val="9"/>
    <w:semiHidden/>
    <w:rsid w:val="001B03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3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3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3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3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3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3C4"/>
    <w:rPr>
      <w:rFonts w:eastAsiaTheme="majorEastAsia" w:cstheme="majorBidi"/>
      <w:color w:val="272727" w:themeColor="text1" w:themeTint="D8"/>
    </w:rPr>
  </w:style>
  <w:style w:type="paragraph" w:styleId="Title">
    <w:name w:val="Title"/>
    <w:basedOn w:val="Normal"/>
    <w:next w:val="Normal"/>
    <w:link w:val="TitleChar"/>
    <w:uiPriority w:val="10"/>
    <w:qFormat/>
    <w:rsid w:val="001B03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3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3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3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3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03C4"/>
    <w:rPr>
      <w:i/>
      <w:iCs/>
      <w:color w:val="404040" w:themeColor="text1" w:themeTint="BF"/>
    </w:rPr>
  </w:style>
  <w:style w:type="paragraph" w:styleId="ListParagraph">
    <w:name w:val="List Paragraph"/>
    <w:basedOn w:val="Normal"/>
    <w:uiPriority w:val="34"/>
    <w:rsid w:val="001B03C4"/>
    <w:pPr>
      <w:ind w:left="720"/>
      <w:contextualSpacing/>
    </w:pPr>
  </w:style>
  <w:style w:type="character" w:styleId="IntenseEmphasis">
    <w:name w:val="Intense Emphasis"/>
    <w:basedOn w:val="DefaultParagraphFont"/>
    <w:uiPriority w:val="21"/>
    <w:qFormat/>
    <w:rsid w:val="001B03C4"/>
    <w:rPr>
      <w:i/>
      <w:iCs/>
      <w:color w:val="0F4761" w:themeColor="accent1" w:themeShade="BF"/>
    </w:rPr>
  </w:style>
  <w:style w:type="paragraph" w:styleId="IntenseQuote">
    <w:name w:val="Intense Quote"/>
    <w:basedOn w:val="Normal"/>
    <w:next w:val="Normal"/>
    <w:link w:val="IntenseQuoteChar"/>
    <w:uiPriority w:val="30"/>
    <w:qFormat/>
    <w:rsid w:val="001B0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3C4"/>
    <w:rPr>
      <w:i/>
      <w:iCs/>
      <w:color w:val="0F4761" w:themeColor="accent1" w:themeShade="BF"/>
    </w:rPr>
  </w:style>
  <w:style w:type="character" w:styleId="IntenseReference">
    <w:name w:val="Intense Reference"/>
    <w:basedOn w:val="DefaultParagraphFont"/>
    <w:uiPriority w:val="32"/>
    <w:qFormat/>
    <w:rsid w:val="001B03C4"/>
    <w:rPr>
      <w:b/>
      <w:bCs/>
      <w:smallCaps/>
      <w:color w:val="0F4761" w:themeColor="accent1" w:themeShade="BF"/>
      <w:spacing w:val="5"/>
    </w:rPr>
  </w:style>
  <w:style w:type="paragraph" w:styleId="Header">
    <w:name w:val="header"/>
    <w:basedOn w:val="Normal"/>
    <w:link w:val="HeaderChar"/>
    <w:uiPriority w:val="99"/>
    <w:unhideWhenUsed/>
    <w:rsid w:val="001B03C4"/>
    <w:pPr>
      <w:tabs>
        <w:tab w:val="center" w:pos="4680"/>
        <w:tab w:val="right" w:pos="9360"/>
      </w:tabs>
    </w:pPr>
  </w:style>
  <w:style w:type="character" w:customStyle="1" w:styleId="HeaderChar">
    <w:name w:val="Header Char"/>
    <w:basedOn w:val="DefaultParagraphFont"/>
    <w:link w:val="Header"/>
    <w:uiPriority w:val="99"/>
    <w:rsid w:val="001B03C4"/>
  </w:style>
  <w:style w:type="paragraph" w:styleId="Footer">
    <w:name w:val="footer"/>
    <w:basedOn w:val="Normal"/>
    <w:link w:val="FooterChar"/>
    <w:uiPriority w:val="99"/>
    <w:unhideWhenUsed/>
    <w:rsid w:val="001B03C4"/>
    <w:pPr>
      <w:tabs>
        <w:tab w:val="center" w:pos="4680"/>
        <w:tab w:val="right" w:pos="9360"/>
      </w:tabs>
    </w:pPr>
  </w:style>
  <w:style w:type="character" w:customStyle="1" w:styleId="FooterChar">
    <w:name w:val="Footer Char"/>
    <w:basedOn w:val="DefaultParagraphFont"/>
    <w:link w:val="Footer"/>
    <w:uiPriority w:val="99"/>
    <w:rsid w:val="001B03C4"/>
  </w:style>
  <w:style w:type="character" w:styleId="Hyperlink">
    <w:name w:val="Hyperlink"/>
    <w:basedOn w:val="DefaultParagraphFont"/>
    <w:uiPriority w:val="99"/>
    <w:unhideWhenUsed/>
    <w:rsid w:val="00623AF2"/>
    <w:rPr>
      <w:color w:val="0000FF"/>
      <w:u w:val="single"/>
    </w:rPr>
  </w:style>
  <w:style w:type="paragraph" w:styleId="NormalWeb">
    <w:name w:val="Normal (Web)"/>
    <w:basedOn w:val="Normal"/>
    <w:uiPriority w:val="99"/>
    <w:unhideWhenUsed/>
    <w:rsid w:val="000900E4"/>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804DED"/>
    <w:rPr>
      <w:color w:val="605E5C"/>
      <w:shd w:val="clear" w:color="auto" w:fill="E1DFDD"/>
    </w:rPr>
  </w:style>
  <w:style w:type="paragraph" w:customStyle="1" w:styleId="BulletOption1">
    <w:name w:val="Bullet Option 1"/>
    <w:basedOn w:val="NormalWeb"/>
    <w:qFormat/>
    <w:rsid w:val="00656738"/>
    <w:pPr>
      <w:numPr>
        <w:numId w:val="3"/>
      </w:numPr>
      <w:tabs>
        <w:tab w:val="left" w:pos="8820"/>
      </w:tabs>
      <w:spacing w:line="360" w:lineRule="auto"/>
    </w:pPr>
    <w:rPr>
      <w:rFonts w:ascii="Helvetica" w:hAnsi="Helvetica"/>
    </w:rPr>
  </w:style>
  <w:style w:type="paragraph" w:customStyle="1" w:styleId="BulletOption2">
    <w:name w:val="Bullet Option 2"/>
    <w:basedOn w:val="NormalWeb"/>
    <w:qFormat/>
    <w:rsid w:val="00656738"/>
    <w:pPr>
      <w:numPr>
        <w:numId w:val="1"/>
      </w:numPr>
      <w:tabs>
        <w:tab w:val="left" w:pos="8820"/>
      </w:tabs>
      <w:spacing w:line="36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D0ABC839E6EF4DA110A3C642F50769" ma:contentTypeVersion="12" ma:contentTypeDescription="Create a new document." ma:contentTypeScope="" ma:versionID="d5eeb40812ebddb677c04d1f75b101bf">
  <xsd:schema xmlns:xsd="http://www.w3.org/2001/XMLSchema" xmlns:xs="http://www.w3.org/2001/XMLSchema" xmlns:p="http://schemas.microsoft.com/office/2006/metadata/properties" xmlns:ns2="03747694-a535-4922-ac3d-59e6efda7473" xmlns:ns3="23d2df21-b4a1-4f4a-b00b-9fba7b04f843" targetNamespace="http://schemas.microsoft.com/office/2006/metadata/properties" ma:root="true" ma:fieldsID="b501622f6dc60f271b03dd7df4398d3e" ns2:_="" ns3:_="">
    <xsd:import namespace="03747694-a535-4922-ac3d-59e6efda7473"/>
    <xsd:import namespace="23d2df21-b4a1-4f4a-b00b-9fba7b04f8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694-a535-4922-ac3d-59e6efda7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2df21-b4a1-4f4a-b00b-9fba7b04f8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f345b2-86d6-499a-a53d-6958246a5bab}" ma:internalName="TaxCatchAll" ma:showField="CatchAllData" ma:web="23d2df21-b4a1-4f4a-b00b-9fba7b04f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2df21-b4a1-4f4a-b00b-9fba7b04f843" xsi:nil="true"/>
    <lcf76f155ced4ddcb4097134ff3c332f xmlns="03747694-a535-4922-ac3d-59e6efda74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9EBF3F-2C7F-45B0-9A85-AF5B1535D407}">
  <ds:schemaRefs>
    <ds:schemaRef ds:uri="http://schemas.microsoft.com/sharepoint/v3/contenttype/forms"/>
  </ds:schemaRefs>
</ds:datastoreItem>
</file>

<file path=customXml/itemProps2.xml><?xml version="1.0" encoding="utf-8"?>
<ds:datastoreItem xmlns:ds="http://schemas.openxmlformats.org/officeDocument/2006/customXml" ds:itemID="{15A4F005-6607-4B09-9338-21B98B320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694-a535-4922-ac3d-59e6efda7473"/>
    <ds:schemaRef ds:uri="23d2df21-b4a1-4f4a-b00b-9fba7b04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95B848-1EFB-4705-81DA-E65FC73F0639}">
  <ds:schemaRefs>
    <ds:schemaRef ds:uri="http://schemas.microsoft.com/office/2006/metadata/properties"/>
    <ds:schemaRef ds:uri="http://schemas.microsoft.com/office/infopath/2007/PartnerControls"/>
    <ds:schemaRef ds:uri="23d2df21-b4a1-4f4a-b00b-9fba7b04f843"/>
    <ds:schemaRef ds:uri="03747694-a535-4922-ac3d-59e6efda747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Reger</dc:creator>
  <cp:keywords/>
  <dc:description/>
  <cp:lastModifiedBy>Purvis, Stacey</cp:lastModifiedBy>
  <cp:revision>3</cp:revision>
  <dcterms:created xsi:type="dcterms:W3CDTF">2024-08-16T15:49:00Z</dcterms:created>
  <dcterms:modified xsi:type="dcterms:W3CDTF">2024-08-16T15:51:00Z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0x010100B6D0ABC839E6EF4DA110A3C642F50769</vt:lpwstr>
  </property>
</Properties>
</file>